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2B02"/>
          <w:sz w:val="36"/>
        </w:rPr>
        <w:t>AGROAKTÜEL REKLAM SÖZLEŞMESİ</w:t>
      </w:r>
    </w:p>
    <w:p>
      <w:pPr>
        <w:jc w:val="center"/>
      </w:pPr>
      <w:r>
        <w:rPr>
          <w:sz w:val="18"/>
        </w:rPr>
        <w:t>www.agroaktuel.com</w:t>
      </w:r>
    </w:p>
    <w:p>
      <w:pPr>
        <w:spacing w:before="160" w:after="80"/>
      </w:pPr>
      <w:r>
        <w:rPr>
          <w:rFonts w:ascii="Arial" w:hAnsi="Arial"/>
          <w:b/>
          <w:color w:val="002B02"/>
          <w:sz w:val="26"/>
        </w:rPr>
        <w:t>1. Taraflar</w:t>
      </w:r>
    </w:p>
    <w:p>
      <w:pPr>
        <w:spacing w:after="80" w:line="276" w:lineRule="auto"/>
      </w:pPr>
      <w:r>
        <w:rPr>
          <w:b w:val="0"/>
        </w:rPr>
        <w:t>İşbu Reklam Sözleşmesi ("Sözleşme"), aşağıda bilgileri bulunan Yayıncı ile Reklamveren arasında aşağıdaki şartlar çerçevesinde akdedilmiştir.</w:t>
      </w:r>
    </w:p>
    <w:p>
      <w:pPr>
        <w:spacing w:after="80" w:line="276" w:lineRule="auto"/>
      </w:pPr>
      <w:r>
        <w:rPr>
          <w:b/>
        </w:rPr>
        <w:t>YAYINCI</w:t>
      </w:r>
    </w:p>
    <w:p>
      <w:r>
        <w:rPr>
          <w:b/>
        </w:rPr>
        <w:t xml:space="preserve">Marka: </w:t>
      </w:r>
      <w:r>
        <w:t>AgroAktüel</w:t>
      </w:r>
    </w:p>
    <w:p>
      <w:pPr>
        <w:spacing w:after="100"/>
      </w:pPr>
      <w:r>
        <w:rPr>
          <w:b/>
        </w:rPr>
        <w:t xml:space="preserve">Yayıncı / İşleten: </w:t>
      </w:r>
      <w:r>
        <w:t>.......................................................</w:t>
      </w:r>
    </w:p>
    <w:p>
      <w:r>
        <w:rPr>
          <w:b/>
        </w:rPr>
        <w:t xml:space="preserve">Web Sitesi: </w:t>
      </w:r>
      <w:r>
        <w:t>www.agroaktuel.com</w:t>
      </w:r>
    </w:p>
    <w:p>
      <w:pPr>
        <w:spacing w:after="100"/>
      </w:pPr>
      <w:r>
        <w:rPr>
          <w:b/>
        </w:rPr>
        <w:t xml:space="preserve">Şirket Unvanı: </w:t>
      </w:r>
      <w:r>
        <w:t>..........................................................</w:t>
      </w:r>
    </w:p>
    <w:p>
      <w:pPr>
        <w:spacing w:after="100"/>
      </w:pPr>
      <w:r>
        <w:rPr>
          <w:b/>
        </w:rPr>
        <w:t xml:space="preserve">Adres: </w:t>
      </w:r>
      <w:r>
        <w:t>....................................................................</w:t>
      </w:r>
    </w:p>
    <w:p>
      <w:pPr>
        <w:spacing w:after="100"/>
      </w:pPr>
      <w:r>
        <w:rPr>
          <w:b/>
        </w:rPr>
        <w:t xml:space="preserve">Vergi Dairesi / Vergi No: </w:t>
      </w:r>
      <w:r>
        <w:t>..............................................</w:t>
      </w:r>
    </w:p>
    <w:p>
      <w:pPr>
        <w:spacing w:after="100"/>
      </w:pPr>
      <w:r>
        <w:rPr>
          <w:b/>
        </w:rPr>
        <w:t xml:space="preserve">E-posta: </w:t>
      </w:r>
      <w:r>
        <w:t>.................................................................</w:t>
      </w:r>
    </w:p>
    <w:p>
      <w:pPr>
        <w:spacing w:after="100"/>
      </w:pPr>
      <w:r>
        <w:rPr>
          <w:b/>
        </w:rPr>
        <w:t xml:space="preserve">Telefon: </w:t>
      </w:r>
      <w:r>
        <w:t>.................................................................</w:t>
      </w:r>
    </w:p>
    <w:p/>
    <w:p>
      <w:pPr>
        <w:spacing w:after="80" w:line="276" w:lineRule="auto"/>
      </w:pPr>
      <w:r>
        <w:rPr>
          <w:b/>
        </w:rPr>
        <w:t>REKLAMVEREN</w:t>
      </w:r>
    </w:p>
    <w:p>
      <w:pPr>
        <w:spacing w:after="100"/>
      </w:pPr>
      <w:r>
        <w:rPr>
          <w:b/>
        </w:rPr>
        <w:t xml:space="preserve">Unvan / Ad Soyad: </w:t>
      </w:r>
      <w:r>
        <w:t>.......................................................</w:t>
      </w:r>
    </w:p>
    <w:p>
      <w:pPr>
        <w:spacing w:after="100"/>
      </w:pPr>
      <w:r>
        <w:rPr>
          <w:b/>
        </w:rPr>
        <w:t xml:space="preserve">Adres: </w:t>
      </w:r>
      <w:r>
        <w:t>....................................................................</w:t>
      </w:r>
    </w:p>
    <w:p>
      <w:pPr>
        <w:spacing w:after="100"/>
      </w:pPr>
      <w:r>
        <w:rPr>
          <w:b/>
        </w:rPr>
        <w:t xml:space="preserve">Vergi Dairesi / Vergi No: </w:t>
      </w:r>
      <w:r>
        <w:t>..............................................</w:t>
      </w:r>
    </w:p>
    <w:p>
      <w:pPr>
        <w:spacing w:after="100"/>
      </w:pPr>
      <w:r>
        <w:rPr>
          <w:b/>
        </w:rPr>
        <w:t xml:space="preserve">E-posta: </w:t>
      </w:r>
      <w:r>
        <w:t>.................................................................</w:t>
      </w:r>
    </w:p>
    <w:p>
      <w:pPr>
        <w:spacing w:after="100"/>
      </w:pPr>
      <w:r>
        <w:rPr>
          <w:b/>
        </w:rPr>
        <w:t xml:space="preserve">Telefon: </w:t>
      </w:r>
      <w:r>
        <w:t>.................................................................</w:t>
      </w:r>
    </w:p>
    <w:p>
      <w:pPr>
        <w:spacing w:after="80" w:line="276" w:lineRule="auto"/>
      </w:pPr>
      <w:r>
        <w:rPr>
          <w:b w:val="0"/>
        </w:rPr>
        <w:t>Yayıncı ve Reklamveren bundan sonra ayrı ayrı "Taraf", birlikte "Taraflar" olarak anılacaktır.</w:t>
      </w:r>
    </w:p>
    <w:p>
      <w:pPr>
        <w:spacing w:before="160" w:after="80"/>
      </w:pPr>
      <w:r>
        <w:rPr>
          <w:rFonts w:ascii="Arial" w:hAnsi="Arial"/>
          <w:b/>
          <w:color w:val="002B02"/>
          <w:sz w:val="26"/>
        </w:rPr>
        <w:t>2. Sözleşmenin Konusu</w:t>
      </w:r>
    </w:p>
    <w:p>
      <w:pPr>
        <w:spacing w:after="80" w:line="276" w:lineRule="auto"/>
      </w:pPr>
      <w:r>
        <w:rPr>
          <w:b w:val="0"/>
        </w:rPr>
        <w:t>İşbu Sözleşmenin konusu, Reklamveren tarafından AgroAktüel internet sitesi ve/veya AgroAktüel'e ait dijital yayın kanallarında reklam yayımlanmasına ilişkin Tarafların hak ve yükümlülüklerinin belirlenmesidir.</w:t>
      </w:r>
    </w:p>
    <w:p>
      <w:pPr>
        <w:spacing w:after="80" w:line="276" w:lineRule="auto"/>
      </w:pPr>
      <w:r>
        <w:rPr>
          <w:b w:val="0"/>
        </w:rPr>
        <w:t>Reklam; banner, görsel reklam, video reklam, sponsorlu içerik, advertorial, haber içi reklam, ana sayfa reklamı, kategori reklamı veya Taraflarca yazılı olarak kararlaştırılan diğer dijital reklam formatlarında yayımlanabilir.</w:t>
      </w:r>
    </w:p>
    <w:p>
      <w:pPr>
        <w:spacing w:after="80" w:line="276" w:lineRule="auto"/>
      </w:pPr>
      <w:r>
        <w:rPr>
          <w:b w:val="0"/>
        </w:rPr>
        <w:t>Reklamın yayınlanacağı alan, reklam formatı, ölçüsü, yayın süresi, ücret ve diğer özel şartlar Reklam Sipariş Formu, Reklam Teklifi veya Taraflar arasındaki yazılı mutabakat ile belirlenebilir.</w:t>
      </w:r>
    </w:p>
    <w:p>
      <w:pPr>
        <w:spacing w:before="160" w:after="80"/>
      </w:pPr>
      <w:r>
        <w:rPr>
          <w:rFonts w:ascii="Arial" w:hAnsi="Arial"/>
          <w:b/>
          <w:color w:val="002B02"/>
          <w:sz w:val="26"/>
        </w:rPr>
        <w:t>3. Reklamın Yayınlanması</w:t>
      </w:r>
    </w:p>
    <w:p>
      <w:pPr>
        <w:spacing w:after="80" w:line="276" w:lineRule="auto"/>
      </w:pPr>
      <w:r>
        <w:rPr>
          <w:b w:val="0"/>
        </w:rPr>
        <w:t>3.1. Reklam, Taraflarca kararlaştırılan tarih ve süre boyunca AgroAktüel'de yayımlanır.</w:t>
      </w:r>
    </w:p>
    <w:p>
      <w:pPr>
        <w:spacing w:after="80" w:line="276" w:lineRule="auto"/>
      </w:pPr>
      <w:r>
        <w:rPr>
          <w:b w:val="0"/>
        </w:rPr>
        <w:t>3.2. Reklamın yayınlanacağı alan, reklam formatı, ölçüsü ve teknik özellikleri AgroAktüel tarafından belirlenen güncel reklam standartlarına uygun olmalıdır.</w:t>
      </w:r>
    </w:p>
    <w:p>
      <w:pPr>
        <w:spacing w:after="80" w:line="276" w:lineRule="auto"/>
      </w:pPr>
      <w:r>
        <w:rPr>
          <w:b w:val="0"/>
        </w:rPr>
        <w:t>3.3. Reklamveren, reklam materyallerini Yayıncının talep ettiği formatta ve yayın tarihinden önce teslim etmekle yükümlüdür.</w:t>
      </w:r>
    </w:p>
    <w:p>
      <w:pPr>
        <w:spacing w:after="80" w:line="276" w:lineRule="auto"/>
      </w:pPr>
      <w:r>
        <w:rPr>
          <w:b w:val="0"/>
        </w:rPr>
        <w:t>3.4. Reklam materyalinin zamanında teslim edilmemesinden kaynaklanan gecikmelerden Yayıncı sorumlu değildir.</w:t>
      </w:r>
    </w:p>
    <w:p>
      <w:pPr>
        <w:spacing w:after="80" w:line="276" w:lineRule="auto"/>
      </w:pPr>
      <w:r>
        <w:rPr>
          <w:b w:val="0"/>
        </w:rPr>
        <w:t>3.5. Teknik nedenler, bakım, güvenlik, sistem arızası, mücbir sebep veya Yayıncının kontrolü dışındaki nedenlerle reklamın geçici olarak yayımlanamaması halinde Yayıncı, mümkün olduğu ölçüde eksik kalan yayın süresini telafi eder.</w:t>
      </w:r>
    </w:p>
    <w:p>
      <w:pPr>
        <w:spacing w:before="160" w:after="80"/>
      </w:pPr>
      <w:r>
        <w:rPr>
          <w:rFonts w:ascii="Arial" w:hAnsi="Arial"/>
          <w:b/>
          <w:color w:val="002B02"/>
          <w:sz w:val="26"/>
        </w:rPr>
        <w:t>4. Reklam İçeriğine İlişkin Kurallar</w:t>
      </w:r>
    </w:p>
    <w:p>
      <w:pPr>
        <w:spacing w:after="80" w:line="276" w:lineRule="auto"/>
      </w:pPr>
      <w:r>
        <w:rPr>
          <w:b w:val="0"/>
        </w:rPr>
        <w:t>4.1. Reklamveren tarafından sağlanan reklam içeriklerinin doğruluğundan ve hukuka uygunluğundan Reklamveren sorumludur.</w:t>
      </w:r>
    </w:p>
    <w:p>
      <w:pPr>
        <w:spacing w:after="80" w:line="276" w:lineRule="auto"/>
      </w:pPr>
      <w:r>
        <w:rPr>
          <w:b w:val="0"/>
        </w:rPr>
        <w:t>4.2. Reklam içerikleri yürürlükteki mevzuata aykırı, yanıltıcı veya gerçeğe aykırı nitelikte olamaz; üçüncü kişilerin kişilik, telif, marka veya diğer fikri ve sınai mülkiyet haklarını ihlal edemez.</w:t>
      </w:r>
    </w:p>
    <w:p>
      <w:pPr>
        <w:spacing w:after="80" w:line="276" w:lineRule="auto"/>
      </w:pPr>
      <w:r>
        <w:rPr>
          <w:b w:val="0"/>
        </w:rPr>
        <w:t>4.3. Reklamveren; reklamda kullanılan görsel, video, metin, logo, marka, fotoğraf, müzik ve diğer materyaller bakımından gerekli kullanım haklarına sahip olduğunu kabul eder.</w:t>
      </w:r>
    </w:p>
    <w:p>
      <w:pPr>
        <w:spacing w:after="80" w:line="276" w:lineRule="auto"/>
      </w:pPr>
      <w:r>
        <w:rPr>
          <w:b w:val="0"/>
        </w:rPr>
        <w:t>4.4. Yayıncı; mevzuata, yayın politikasına veya AgroAktüel'in genel yayın ilkelerine aykırı olduğunu değerlendirdiği reklamları yayımlamama, yayından kaldırma veya değiştirilmesini talep etme hakkına sahiptir.</w:t>
      </w:r>
    </w:p>
    <w:p>
      <w:pPr>
        <w:spacing w:before="160" w:after="80"/>
      </w:pPr>
      <w:r>
        <w:rPr>
          <w:rFonts w:ascii="Arial" w:hAnsi="Arial"/>
          <w:b/>
          <w:color w:val="002B02"/>
          <w:sz w:val="26"/>
        </w:rPr>
        <w:t>5. Sponsorlu İçerik ve Tanıtım Yazıları</w:t>
      </w:r>
    </w:p>
    <w:p>
      <w:pPr>
        <w:spacing w:after="80" w:line="276" w:lineRule="auto"/>
      </w:pPr>
      <w:r>
        <w:rPr>
          <w:b w:val="0"/>
        </w:rPr>
        <w:t>5.1. Tarafların ayrıca anlaşması halinde Reklamveren adına sponsorlu içerik, advertorial veya tanıtım yazısı hazırlanabilir.</w:t>
      </w:r>
    </w:p>
    <w:p>
      <w:pPr>
        <w:spacing w:after="80" w:line="276" w:lineRule="auto"/>
      </w:pPr>
      <w:r>
        <w:rPr>
          <w:b w:val="0"/>
        </w:rPr>
        <w:t>5.2. Sponsorlu içerikler, yürürlükteki mevzuata uygun olarak reklam veya sponsorlu içerik niteliği anlaşılabilecek biçimde yayımlanabilir.</w:t>
      </w:r>
    </w:p>
    <w:p>
      <w:pPr>
        <w:spacing w:after="80" w:line="276" w:lineRule="auto"/>
      </w:pPr>
      <w:r>
        <w:rPr>
          <w:b w:val="0"/>
        </w:rPr>
        <w:t>5.3. Reklamveren, sponsorlu içerikte kullanılmak üzere sağladığı bilgi ve belgelerin doğruluğundan sorumludur.</w:t>
      </w:r>
    </w:p>
    <w:p>
      <w:pPr>
        <w:spacing w:after="80" w:line="276" w:lineRule="auto"/>
      </w:pPr>
      <w:r>
        <w:rPr>
          <w:b w:val="0"/>
        </w:rPr>
        <w:t>5.4. Reklam satın alınması, Reklamverene AgroAktüel'in bağımsız haber ve editoryal içeriklerine müdahale hakkı vermez.</w:t>
      </w:r>
    </w:p>
    <w:p>
      <w:pPr>
        <w:spacing w:before="160" w:after="80"/>
      </w:pPr>
      <w:r>
        <w:rPr>
          <w:rFonts w:ascii="Arial" w:hAnsi="Arial"/>
          <w:b/>
          <w:color w:val="002B02"/>
          <w:sz w:val="26"/>
        </w:rPr>
        <w:t>6. Reklam Ücreti ve Ödeme</w:t>
      </w:r>
    </w:p>
    <w:p>
      <w:pPr>
        <w:spacing w:after="80" w:line="276" w:lineRule="auto"/>
      </w:pPr>
      <w:r>
        <w:rPr>
          <w:b w:val="0"/>
        </w:rPr>
        <w:t>6.1. Reklam bedeli ve kampanya şartları Taraflarca yazılı olarak kararlaştırılır.</w:t>
      </w:r>
    </w:p>
    <w:p>
      <w:pPr>
        <w:spacing w:after="100"/>
      </w:pPr>
      <w:r>
        <w:rPr>
          <w:b/>
        </w:rPr>
        <w:t xml:space="preserve">Reklam Türü: </w:t>
      </w:r>
      <w:r>
        <w:t>............................................................</w:t>
      </w:r>
    </w:p>
    <w:p>
      <w:pPr>
        <w:spacing w:after="100"/>
      </w:pPr>
      <w:r>
        <w:rPr>
          <w:b/>
        </w:rPr>
        <w:t xml:space="preserve">Reklam Alanı: </w:t>
      </w:r>
      <w:r>
        <w:t>...........................................................</w:t>
      </w:r>
    </w:p>
    <w:p>
      <w:pPr>
        <w:spacing w:after="100"/>
      </w:pPr>
      <w:r>
        <w:rPr>
          <w:b/>
        </w:rPr>
        <w:t xml:space="preserve">Reklam Ölçüsü: </w:t>
      </w:r>
      <w:r>
        <w:t>..........................................................</w:t>
      </w:r>
    </w:p>
    <w:p>
      <w:pPr>
        <w:spacing w:after="100"/>
      </w:pPr>
      <w:r>
        <w:rPr>
          <w:b/>
        </w:rPr>
        <w:t xml:space="preserve">Yayın Başlangıç Tarihi: </w:t>
      </w:r>
      <w:r>
        <w:t>.................................................</w:t>
      </w:r>
    </w:p>
    <w:p>
      <w:pPr>
        <w:spacing w:after="100"/>
      </w:pPr>
      <w:r>
        <w:rPr>
          <w:b/>
        </w:rPr>
        <w:t xml:space="preserve">Yayın Bitiş Tarihi: </w:t>
      </w:r>
      <w:r>
        <w:t>.....................................................</w:t>
      </w:r>
    </w:p>
    <w:p>
      <w:pPr>
        <w:spacing w:after="100"/>
      </w:pPr>
      <w:r>
        <w:rPr>
          <w:b/>
        </w:rPr>
        <w:t xml:space="preserve">Toplam Reklam Bedeli: </w:t>
      </w:r>
      <w:r>
        <w:t>.............................................</w:t>
      </w:r>
    </w:p>
    <w:p>
      <w:pPr>
        <w:spacing w:after="100"/>
      </w:pPr>
      <w:r>
        <w:rPr>
          <w:b/>
        </w:rPr>
        <w:t xml:space="preserve">Ödeme Şekli: </w:t>
      </w:r>
      <w:r>
        <w:t>............................................................</w:t>
      </w:r>
    </w:p>
    <w:p>
      <w:pPr>
        <w:spacing w:after="80" w:line="276" w:lineRule="auto"/>
      </w:pPr>
      <w:r>
        <w:rPr>
          <w:b w:val="0"/>
        </w:rPr>
        <w:t>6.2. Aksi yazılı olarak kararlaştırılmadıkça reklam bedeline KDV dahil değildir.</w:t>
      </w:r>
    </w:p>
    <w:p>
      <w:pPr>
        <w:spacing w:after="80" w:line="276" w:lineRule="auto"/>
      </w:pPr>
      <w:r>
        <w:rPr>
          <w:b w:val="0"/>
        </w:rPr>
        <w:t>6.3. Reklamveren, düzenlenen faturayı fatura tarihinden itibaren 10 gün içerisinde ödemekle yükümlüdür.</w:t>
      </w:r>
    </w:p>
    <w:p>
      <w:pPr>
        <w:spacing w:after="80" w:line="276" w:lineRule="auto"/>
      </w:pPr>
      <w:r>
        <w:rPr>
          <w:b w:val="0"/>
        </w:rPr>
        <w:t>6.4. Ödeme süresinin geçirilmesi halinde Yayıncı, reklam yayınını durdurabilir ve yürürlükteki mevzuattan doğan haklarını kullanabilir.</w:t>
      </w:r>
    </w:p>
    <w:p>
      <w:pPr>
        <w:spacing w:before="160" w:after="80"/>
      </w:pPr>
      <w:r>
        <w:rPr>
          <w:rFonts w:ascii="Arial" w:hAnsi="Arial"/>
          <w:b/>
          <w:color w:val="002B02"/>
          <w:sz w:val="26"/>
        </w:rPr>
        <w:t>7. Reklamın Yayından Kaldırılması</w:t>
      </w:r>
    </w:p>
    <w:p>
      <w:pPr>
        <w:spacing w:after="80" w:line="276" w:lineRule="auto"/>
      </w:pPr>
      <w:r>
        <w:rPr>
          <w:b w:val="0"/>
        </w:rPr>
        <w:t>Yayıncı; reklam içeriğinin hukuka aykırı olması, üçüncü kişi haklarının ihlal edildiğine ilişkin bildirim alınması, Reklamverenin ödeme yükümlülüğünü yerine getirmemesi, reklamın yayın politikalarına aykırı olması, yetkili makam kararı bulunması veya teknik ve güvenlik gerekçelerinin ortaya çıkması durumlarında reklamı geçici olarak durdurabilir veya yayından kaldırabilir.</w:t>
      </w:r>
    </w:p>
    <w:p>
      <w:pPr>
        <w:spacing w:after="80" w:line="276" w:lineRule="auto"/>
      </w:pPr>
      <w:r>
        <w:rPr>
          <w:b w:val="0"/>
        </w:rPr>
        <w:t>Reklamın Reklamverenden kaynaklanan bir nedenle yayından kaldırılması halinde kullanılmayan yayın süresine ilişkin işlemler Tarafların yazılı anlaşmasına göre belirlenir.</w:t>
      </w:r>
    </w:p>
    <w:p>
      <w:pPr>
        <w:spacing w:before="160" w:after="80"/>
      </w:pPr>
      <w:r>
        <w:rPr>
          <w:rFonts w:ascii="Arial" w:hAnsi="Arial"/>
          <w:b/>
          <w:color w:val="002B02"/>
          <w:sz w:val="26"/>
        </w:rPr>
        <w:t>8. Reklamverenin Sorumluluğu</w:t>
      </w:r>
    </w:p>
    <w:p>
      <w:pPr>
        <w:spacing w:after="80" w:line="276" w:lineRule="auto"/>
      </w:pPr>
      <w:r>
        <w:rPr>
          <w:b w:val="0"/>
        </w:rPr>
        <w:t>8.1. Reklamveren, Yayıncıya gönderdiği tüm reklam içeriklerinin hukuka uygun olduğunu kabul eder.</w:t>
      </w:r>
    </w:p>
    <w:p>
      <w:pPr>
        <w:spacing w:after="80" w:line="276" w:lineRule="auto"/>
      </w:pPr>
      <w:r>
        <w:rPr>
          <w:b w:val="0"/>
        </w:rPr>
        <w:t>8.2. Reklam içeriği nedeniyle üçüncü kişiler tarafından ileri sürülebilecek telif hakkı, marka hakkı, kişilik hakkı, tüketici hukuku veya diğer hukuki talepler bakımından Reklamveren kendi sorumluluğu kapsamındaki içeriklerden sorumludur.</w:t>
      </w:r>
    </w:p>
    <w:p>
      <w:pPr>
        <w:spacing w:after="80" w:line="276" w:lineRule="auto"/>
      </w:pPr>
      <w:r>
        <w:rPr>
          <w:b w:val="0"/>
        </w:rPr>
        <w:t>8.3. Reklamveren, kendi reklam içeriğinden kaynaklanan ve Yayıncının kusurundan doğmayan zararlar bakımından sorumludur.</w:t>
      </w:r>
    </w:p>
    <w:p>
      <w:pPr>
        <w:spacing w:before="160" w:after="80"/>
      </w:pPr>
      <w:r>
        <w:rPr>
          <w:rFonts w:ascii="Arial" w:hAnsi="Arial"/>
          <w:b/>
          <w:color w:val="002B02"/>
          <w:sz w:val="26"/>
        </w:rPr>
        <w:t>9. Yayıncının Sorumluluğu</w:t>
      </w:r>
    </w:p>
    <w:p>
      <w:pPr>
        <w:spacing w:after="80" w:line="276" w:lineRule="auto"/>
      </w:pPr>
      <w:r>
        <w:rPr>
          <w:b w:val="0"/>
        </w:rPr>
        <w:t>9.1. Yayıncı, reklamın kararlaştırılan süre içerisinde yayımlanması için gerekli özeni gösterir.</w:t>
      </w:r>
    </w:p>
    <w:p>
      <w:pPr>
        <w:spacing w:after="80" w:line="276" w:lineRule="auto"/>
      </w:pPr>
      <w:r>
        <w:rPr>
          <w:b w:val="0"/>
        </w:rPr>
        <w:t>9.2. İnternet, sunucu, yazılım, hosting, siber saldırı, teknik arıza, bakım, mücbir sebep veya Yayıncının makul kontrolü dışındaki nedenlerden kaynaklanan geçici erişim sorunları bakımından yürürlükteki mevzuat hükümleri uygulanır.</w:t>
      </w:r>
    </w:p>
    <w:p>
      <w:pPr>
        <w:spacing w:after="80" w:line="276" w:lineRule="auto"/>
      </w:pPr>
      <w:r>
        <w:rPr>
          <w:b w:val="0"/>
        </w:rPr>
        <w:t>9.3. Yayıncının sorumluluğu, emredici mevzuat hükümleri saklı kalmak kaydıyla, ilgili reklam kampanyası kapsamında Reklamveren tarafından Yayıncıya ödenen toplam reklam bedeli ile sınırlıdır.</w:t>
      </w:r>
    </w:p>
    <w:p>
      <w:pPr>
        <w:spacing w:before="160" w:after="80"/>
      </w:pPr>
      <w:r>
        <w:rPr>
          <w:rFonts w:ascii="Arial" w:hAnsi="Arial"/>
          <w:b/>
          <w:color w:val="002B02"/>
          <w:sz w:val="26"/>
        </w:rPr>
        <w:t>10. Fikri ve Sınai Mülkiyet Hakları</w:t>
      </w:r>
    </w:p>
    <w:p>
      <w:pPr>
        <w:spacing w:after="80" w:line="276" w:lineRule="auto"/>
      </w:pPr>
      <w:r>
        <w:rPr>
          <w:b w:val="0"/>
        </w:rPr>
        <w:t>10.1. Reklamveren tarafından teslim edilen logo, marka, fotoğraf, video, metin ve diğer materyaller üzerindeki haklar Reklamverene veya ilgili hak sahibine aittir.</w:t>
      </w:r>
    </w:p>
    <w:p>
      <w:pPr>
        <w:spacing w:after="80" w:line="276" w:lineRule="auto"/>
      </w:pPr>
      <w:r>
        <w:rPr>
          <w:b w:val="0"/>
        </w:rPr>
        <w:t>10.2. Reklamveren, bu materyallerin AgroAktüel'de yayımlanması için gerekli kullanım haklarına sahip olduğunu kabul eder.</w:t>
      </w:r>
    </w:p>
    <w:p>
      <w:pPr>
        <w:spacing w:after="80" w:line="276" w:lineRule="auto"/>
      </w:pPr>
      <w:r>
        <w:rPr>
          <w:b w:val="0"/>
        </w:rPr>
        <w:t>10.3. Yayıncı tarafından hazırlanan özgün reklam tasarımları, grafikler, metinler ve diğer çalışmalar üzerindeki haklar, ayrıca yazılı olarak kararlaştırılmadıkça Yayıncıya aittir.</w:t>
      </w:r>
    </w:p>
    <w:p>
      <w:pPr>
        <w:spacing w:before="160" w:after="80"/>
      </w:pPr>
      <w:r>
        <w:rPr>
          <w:rFonts w:ascii="Arial" w:hAnsi="Arial"/>
          <w:b/>
          <w:color w:val="002B02"/>
          <w:sz w:val="26"/>
        </w:rPr>
        <w:t>11. Kişisel Verilerin Korunması</w:t>
      </w:r>
    </w:p>
    <w:p>
      <w:pPr>
        <w:spacing w:after="80" w:line="276" w:lineRule="auto"/>
      </w:pPr>
      <w:r>
        <w:rPr>
          <w:b w:val="0"/>
        </w:rPr>
        <w:t>Taraflar, reklam faaliyetleri kapsamında kişisel veri işlenmesi halinde 6698 sayılı Kişisel Verilerin Korunması Kanunu ve ilgili mevzuata uygun hareket eder.</w:t>
      </w:r>
    </w:p>
    <w:p>
      <w:pPr>
        <w:spacing w:after="80" w:line="276" w:lineRule="auto"/>
      </w:pPr>
      <w:r>
        <w:rPr>
          <w:b w:val="0"/>
        </w:rPr>
        <w:t>AgroAktüel'in kişisel verilerin işlenmesine ilişkin uygulamaları ayrıca ilgili Gizlilik Politikası, KVKK metinleri ve Çerez Politikası kapsamında düzenlenebilir.</w:t>
      </w:r>
    </w:p>
    <w:p>
      <w:pPr>
        <w:spacing w:before="160" w:after="80"/>
      </w:pPr>
      <w:r>
        <w:rPr>
          <w:rFonts w:ascii="Arial" w:hAnsi="Arial"/>
          <w:b/>
          <w:color w:val="002B02"/>
          <w:sz w:val="26"/>
        </w:rPr>
        <w:t>12. Gizlilik</w:t>
      </w:r>
    </w:p>
    <w:p>
      <w:pPr>
        <w:spacing w:after="80" w:line="276" w:lineRule="auto"/>
      </w:pPr>
      <w:r>
        <w:rPr>
          <w:b w:val="0"/>
        </w:rPr>
        <w:t>Taraflar, Sözleşme kapsamında birbirlerinden öğrendikleri ticari, mali, teknik ve diğer gizli bilgileri, kanunen açıklanması gereken durumlar dışında üçüncü kişilere açıklamamayı kabul eder.</w:t>
      </w:r>
    </w:p>
    <w:p>
      <w:pPr>
        <w:spacing w:before="160" w:after="80"/>
      </w:pPr>
      <w:r>
        <w:rPr>
          <w:rFonts w:ascii="Arial" w:hAnsi="Arial"/>
          <w:b/>
          <w:color w:val="002B02"/>
          <w:sz w:val="26"/>
        </w:rPr>
        <w:t>13. Sözleşmenin Süresi ve Feshi</w:t>
      </w:r>
    </w:p>
    <w:p>
      <w:pPr>
        <w:spacing w:after="80" w:line="276" w:lineRule="auto"/>
      </w:pPr>
      <w:r>
        <w:rPr>
          <w:b w:val="0"/>
        </w:rPr>
        <w:t>13.1. Sözleşme imza tarihinde yürürlüğe girer ve Taraflarca belirlenen reklam yayın süresi boyunca geçerlidir.</w:t>
      </w:r>
    </w:p>
    <w:p>
      <w:pPr>
        <w:spacing w:after="80" w:line="276" w:lineRule="auto"/>
      </w:pPr>
      <w:r>
        <w:rPr>
          <w:b w:val="0"/>
        </w:rPr>
        <w:t>13.2. Süreli reklam anlaşmaları, aksi yazılı olarak kararlaştırılmadıkça reklam yayın süresinin sonunda sona erer.</w:t>
      </w:r>
    </w:p>
    <w:p>
      <w:pPr>
        <w:spacing w:after="80" w:line="276" w:lineRule="auto"/>
      </w:pPr>
      <w:r>
        <w:rPr>
          <w:b w:val="0"/>
        </w:rPr>
        <w:t>13.3. Taraflardan birinin Sözleşme hükümlerine aykırı davranması ve aykırılığı kendisine bildirilen makul süre içerisinde gidermemesi halinde diğer Taraf Sözleşmeyi feshedebilir.</w:t>
      </w:r>
    </w:p>
    <w:p>
      <w:pPr>
        <w:spacing w:after="80" w:line="276" w:lineRule="auto"/>
      </w:pPr>
      <w:r>
        <w:rPr>
          <w:b w:val="0"/>
        </w:rPr>
        <w:t>13.4. Reklamverenin ödeme yükümlülüğünü yerine getirmemesi halinde Yayıncı reklamı durdurabilir ve mevzuattan doğan haklarını kullanabilir.</w:t>
      </w:r>
    </w:p>
    <w:p>
      <w:pPr>
        <w:spacing w:before="160" w:after="80"/>
      </w:pPr>
      <w:r>
        <w:rPr>
          <w:rFonts w:ascii="Arial" w:hAnsi="Arial"/>
          <w:b/>
          <w:color w:val="002B02"/>
          <w:sz w:val="26"/>
        </w:rPr>
        <w:t>14. Mücbir Sebep</w:t>
      </w:r>
    </w:p>
    <w:p>
      <w:pPr>
        <w:spacing w:after="80" w:line="276" w:lineRule="auto"/>
      </w:pPr>
      <w:r>
        <w:rPr>
          <w:b w:val="0"/>
        </w:rPr>
        <w:t>Doğal afet, savaş, salgın hastalık, yangın, deprem, internet veya iletişim altyapısındaki büyük çaplı kesintiler, siber saldırılar, resmi makam kararları ve Tarafların makul kontrolü dışında meydana gelen benzeri durumlar nedeniyle yükümlülüklerin yerine getirilememesi halinde ilgili mevzuat ve somut olayın koşulları çerçevesinde hareket edilir.</w:t>
      </w:r>
    </w:p>
    <w:p>
      <w:pPr>
        <w:spacing w:before="160" w:after="80"/>
      </w:pPr>
      <w:r>
        <w:rPr>
          <w:rFonts w:ascii="Arial" w:hAnsi="Arial"/>
          <w:b/>
          <w:color w:val="002B02"/>
          <w:sz w:val="26"/>
        </w:rPr>
        <w:t>15. Bildirimler</w:t>
      </w:r>
    </w:p>
    <w:p>
      <w:pPr>
        <w:spacing w:after="80" w:line="276" w:lineRule="auto"/>
      </w:pPr>
      <w:r>
        <w:rPr>
          <w:b w:val="0"/>
        </w:rPr>
        <w:t>Taraflar arasındaki bildirimler, Sözleşmede belirtilen iletişim bilgileri veya Tarafların daha sonra yazılı olarak bildireceği iletişim kanalları üzerinden yapılabilir.</w:t>
      </w:r>
    </w:p>
    <w:p>
      <w:pPr>
        <w:spacing w:after="80" w:line="276" w:lineRule="auto"/>
      </w:pPr>
      <w:r>
        <w:rPr>
          <w:b w:val="0"/>
        </w:rPr>
        <w:t>Taraflar iletişim bilgilerindeki değişiklikleri diğer Tarafa bildirmekle yükümlüdür.</w:t>
      </w:r>
    </w:p>
    <w:p>
      <w:pPr>
        <w:spacing w:before="160" w:after="80"/>
      </w:pPr>
      <w:r>
        <w:rPr>
          <w:rFonts w:ascii="Arial" w:hAnsi="Arial"/>
          <w:b/>
          <w:color w:val="002B02"/>
          <w:sz w:val="26"/>
        </w:rPr>
        <w:t>16. Uygulanacak Hukuk ve Yetki</w:t>
      </w:r>
    </w:p>
    <w:p>
      <w:pPr>
        <w:spacing w:after="80" w:line="276" w:lineRule="auto"/>
      </w:pPr>
      <w:r>
        <w:rPr>
          <w:b w:val="0"/>
        </w:rPr>
        <w:t>İşbu Sözleşmenin uygulanmasında Türkiye Cumhuriyeti hukuku uygulanır.</w:t>
      </w:r>
    </w:p>
    <w:p>
      <w:pPr>
        <w:spacing w:after="80" w:line="276" w:lineRule="auto"/>
      </w:pPr>
      <w:r>
        <w:rPr>
          <w:b w:val="0"/>
        </w:rPr>
        <w:t>Sözleşmeden doğabilecek uyuşmazlıklarda yürürlükteki görev ve yetkiye ilişkin emredici mevzuat hükümleri uygulanır.</w:t>
      </w:r>
    </w:p>
    <w:p>
      <w:pPr>
        <w:spacing w:before="160" w:after="80"/>
      </w:pPr>
      <w:r>
        <w:rPr>
          <w:rFonts w:ascii="Arial" w:hAnsi="Arial"/>
          <w:b/>
          <w:color w:val="002B02"/>
          <w:sz w:val="26"/>
        </w:rPr>
        <w:t>17. Değişiklikler</w:t>
      </w:r>
    </w:p>
    <w:p>
      <w:pPr>
        <w:spacing w:after="80" w:line="276" w:lineRule="auto"/>
      </w:pPr>
      <w:r>
        <w:rPr>
          <w:b w:val="0"/>
        </w:rPr>
        <w:t>İşbu Sözleşmede yapılacak değişiklikler Tarafların yazılı mutabakatıyla geçerli olur.</w:t>
      </w:r>
    </w:p>
    <w:p>
      <w:pPr>
        <w:spacing w:after="80" w:line="276" w:lineRule="auto"/>
      </w:pPr>
      <w:r>
        <w:rPr>
          <w:b w:val="0"/>
        </w:rPr>
        <w:t>AgroAktüel reklam fiyatlarını, reklam formatlarını ve teknik reklam standartlarını, devam eden kampanyalara ilişkin kazanılmış haklar ve mevcut yazılı anlaşmalar saklı kalmak kaydıyla güncelleyebilir.</w:t>
      </w:r>
    </w:p>
    <w:p>
      <w:pPr>
        <w:spacing w:before="160" w:after="80"/>
      </w:pPr>
      <w:r>
        <w:rPr>
          <w:rFonts w:ascii="Arial" w:hAnsi="Arial"/>
          <w:b/>
          <w:color w:val="002B02"/>
          <w:sz w:val="26"/>
        </w:rPr>
        <w:t>18. Yürürlük</w:t>
      </w:r>
    </w:p>
    <w:p>
      <w:pPr>
        <w:spacing w:after="80" w:line="276" w:lineRule="auto"/>
      </w:pPr>
      <w:r>
        <w:rPr>
          <w:b w:val="0"/>
        </w:rPr>
        <w:t>İşbu Sözleşme Taraflarca imzalandığı tarihte yürürlüğe girer.</w:t>
      </w:r>
    </w:p>
    <w:p>
      <w:pPr>
        <w:spacing w:after="80" w:line="276" w:lineRule="auto"/>
      </w:pPr>
      <w:r>
        <w:rPr>
          <w:b w:val="0"/>
        </w:rPr>
        <w:t>Sözleşme 18 (on sekiz) maddeden oluşmakta olup Taraflarca okunarak ve kabul edilerek imzalanmıştır.</w:t>
      </w:r>
    </w:p>
    <w:p>
      <w:pPr>
        <w:spacing w:after="100"/>
      </w:pPr>
      <w:r>
        <w:rPr>
          <w:b/>
        </w:rPr>
        <w:t xml:space="preserve">Sözleşme Tarihi: </w:t>
      </w:r>
      <w:r>
        <w:t>.......................................................</w:t>
      </w:r>
    </w:p>
    <w:p/>
    <w:p>
      <w:pPr>
        <w:spacing w:after="80" w:line="276" w:lineRule="auto"/>
      </w:pPr>
      <w:r>
        <w:rPr>
          <w:b/>
        </w:rPr>
        <w:t>YAYINCI</w:t>
      </w:r>
    </w:p>
    <w:p>
      <w:pPr>
        <w:spacing w:after="100"/>
      </w:pPr>
      <w:r>
        <w:rPr>
          <w:b/>
        </w:rPr>
        <w:t xml:space="preserve">Unvan: </w:t>
      </w:r>
      <w:r>
        <w:t>...................................................................</w:t>
      </w:r>
    </w:p>
    <w:p>
      <w:pPr>
        <w:spacing w:after="100"/>
      </w:pPr>
      <w:r>
        <w:rPr>
          <w:b/>
        </w:rPr>
        <w:t xml:space="preserve">Yetkili: </w:t>
      </w:r>
      <w:r>
        <w:t>.................................................................</w:t>
      </w:r>
    </w:p>
    <w:p>
      <w:pPr>
        <w:spacing w:after="80" w:line="276" w:lineRule="auto"/>
      </w:pPr>
      <w:r>
        <w:rPr>
          <w:b w:val="0"/>
        </w:rPr>
        <w:t>İmza / Kaşe:</w:t>
      </w:r>
    </w:p>
    <w:p>
      <w:r>
        <w:br/>
        <w:br/>
      </w:r>
    </w:p>
    <w:p>
      <w:pPr>
        <w:spacing w:after="80" w:line="276" w:lineRule="auto"/>
      </w:pPr>
      <w:r>
        <w:rPr>
          <w:b/>
        </w:rPr>
        <w:t>REKLAMVEREN</w:t>
      </w:r>
    </w:p>
    <w:p>
      <w:pPr>
        <w:spacing w:after="100"/>
      </w:pPr>
      <w:r>
        <w:rPr>
          <w:b/>
        </w:rPr>
        <w:t xml:space="preserve">Unvan / Ad Soyad: </w:t>
      </w:r>
      <w:r>
        <w:t>.......................................................</w:t>
      </w:r>
    </w:p>
    <w:p>
      <w:pPr>
        <w:spacing w:after="100"/>
      </w:pPr>
      <w:r>
        <w:rPr>
          <w:b/>
        </w:rPr>
        <w:t xml:space="preserve">Yetkili: </w:t>
      </w:r>
      <w:r>
        <w:t>.................................................................</w:t>
      </w:r>
    </w:p>
    <w:p>
      <w:pPr>
        <w:spacing w:after="80" w:line="276" w:lineRule="auto"/>
      </w:pPr>
      <w:r>
        <w:rPr>
          <w:b w:val="0"/>
        </w:rPr>
        <w:t>İmza / Kaşe:</w:t>
      </w:r>
    </w:p>
    <w:p>
      <w:r>
        <w:br/>
        <w:br/>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